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368B" w14:textId="77777777" w:rsidR="0043499C" w:rsidRDefault="0043499C" w:rsidP="006750D5">
      <w:pPr>
        <w:tabs>
          <w:tab w:val="left" w:pos="180"/>
        </w:tabs>
        <w:jc w:val="center"/>
        <w:rPr>
          <w:rFonts w:ascii="Open Sans" w:hAnsi="Open Sans" w:cs="Open Sans"/>
          <w:b/>
          <w:color w:val="002937"/>
        </w:rPr>
      </w:pPr>
    </w:p>
    <w:p w14:paraId="61FCB586" w14:textId="77777777" w:rsidR="00A161A3" w:rsidRPr="00946485" w:rsidRDefault="00A161A3" w:rsidP="00A161A3">
      <w:pPr>
        <w:pStyle w:val="Antrats"/>
        <w:jc w:val="center"/>
        <w:rPr>
          <w:rFonts w:ascii="Barlow" w:hAnsi="Barlow" w:cs="Open Sans"/>
          <w:b/>
          <w:bCs/>
          <w:sz w:val="28"/>
          <w:szCs w:val="28"/>
        </w:rPr>
      </w:pPr>
      <w:r w:rsidRPr="00946485">
        <w:rPr>
          <w:rFonts w:ascii="Barlow" w:hAnsi="Barlow" w:cs="Open Sans"/>
          <w:b/>
          <w:bCs/>
          <w:sz w:val="28"/>
          <w:szCs w:val="28"/>
        </w:rPr>
        <w:t>PRODUKTŲ PAKAVIMO IR VEŽIMO KITIEMS VEIKLOS VYKDYTOJAMS AR Į KITUS VIENETUS APRAŠYMAS</w:t>
      </w:r>
    </w:p>
    <w:p w14:paraId="36CCD0DD" w14:textId="77777777" w:rsidR="00A161A3" w:rsidRDefault="00A161A3" w:rsidP="00A161A3">
      <w:pPr>
        <w:pStyle w:val="Antrats"/>
        <w:jc w:val="center"/>
        <w:rPr>
          <w:rFonts w:asciiTheme="minorHAnsi" w:hAnsiTheme="minorHAnsi" w:cstheme="minorHAnsi"/>
          <w:b/>
          <w:bCs/>
          <w:sz w:val="20"/>
          <w:szCs w:val="20"/>
        </w:rPr>
      </w:pPr>
    </w:p>
    <w:tbl>
      <w:tblPr>
        <w:tblStyle w:val="Lentelstinklelis"/>
        <w:tblW w:w="0" w:type="auto"/>
        <w:tblLook w:val="04A0" w:firstRow="1" w:lastRow="0" w:firstColumn="1" w:lastColumn="0" w:noHBand="0" w:noVBand="1"/>
      </w:tblPr>
      <w:tblGrid>
        <w:gridCol w:w="9628"/>
      </w:tblGrid>
      <w:tr w:rsidR="00A161A3" w14:paraId="37C09EA5" w14:textId="77777777" w:rsidTr="00481A78">
        <w:tc>
          <w:tcPr>
            <w:tcW w:w="9628" w:type="dxa"/>
            <w:shd w:val="clear" w:color="auto" w:fill="45AB71"/>
          </w:tcPr>
          <w:p w14:paraId="6A757970" w14:textId="77777777" w:rsidR="00A161A3" w:rsidRPr="00946485" w:rsidRDefault="00A161A3" w:rsidP="00481A78">
            <w:pPr>
              <w:spacing w:line="276" w:lineRule="auto"/>
              <w:rPr>
                <w:rFonts w:ascii="Barlow SemiBold" w:hAnsi="Barlow SemiBold" w:cs="Open Sans"/>
              </w:rPr>
            </w:pPr>
            <w:bookmarkStart w:id="0" w:name="_Hlk92996339"/>
            <w:r w:rsidRPr="00946485">
              <w:rPr>
                <w:rFonts w:ascii="Barlow SemiBold" w:hAnsi="Barlow SemiBold" w:cs="Open Sans"/>
                <w:spacing w:val="-4"/>
              </w:rPr>
              <w:t>Veiklos vykdytojo pavadinimas</w:t>
            </w:r>
            <w:bookmarkEnd w:id="0"/>
            <w:r w:rsidRPr="00946485">
              <w:rPr>
                <w:rFonts w:ascii="Barlow SemiBold" w:hAnsi="Barlow SemiBold" w:cs="Open Sans"/>
                <w:spacing w:val="-4"/>
              </w:rPr>
              <w:t xml:space="preserve"> :</w:t>
            </w:r>
          </w:p>
        </w:tc>
      </w:tr>
      <w:tr w:rsidR="00A161A3" w14:paraId="7DB2A902" w14:textId="77777777" w:rsidTr="00481A78">
        <w:tc>
          <w:tcPr>
            <w:tcW w:w="9628" w:type="dxa"/>
            <w:shd w:val="clear" w:color="auto" w:fill="CFEAE5"/>
          </w:tcPr>
          <w:p w14:paraId="7392FB6D" w14:textId="77777777" w:rsidR="00A161A3" w:rsidRPr="001A73C6" w:rsidRDefault="00A161A3" w:rsidP="00481A78">
            <w:pPr>
              <w:spacing w:line="276" w:lineRule="auto"/>
              <w:rPr>
                <w:rFonts w:ascii="Opean sans" w:hAnsi="Opean sans" w:cstheme="minorHAnsi"/>
                <w:i/>
                <w:iCs/>
                <w:sz w:val="20"/>
                <w:szCs w:val="20"/>
              </w:rPr>
            </w:pPr>
            <w:r w:rsidRPr="001A73C6">
              <w:rPr>
                <w:rFonts w:ascii="Opean sans" w:hAnsi="Opean sans" w:cstheme="minorHAnsi"/>
                <w:i/>
                <w:iCs/>
                <w:sz w:val="20"/>
                <w:szCs w:val="20"/>
              </w:rPr>
              <w:t xml:space="preserve">Išsamiai aprašykite kaip bus produktai vežami į kitus vienetus ar kitiems veiklos vykdytojams įskaitant didmeninės ir mažmeninės prekybos įmones. Nurodykite ar produktai bus vežami atitinkamoje pakuotėje, taroje arba transporto priemonėse, uždarytose tokiu būdu, kad jų turinio nebūtų galima keisti, taip pat ir pakeisti, nesuklastojus arba nepažeidus plombos. Nurodykite ar produktai bus paženklinti etiketėmis ar bus vežami nesupakuoti ir neužplombuotomis transporto priemonėmis. Aprašykite kokia informacija bus pateikiama etiketėse (jeigu jos bus naudojamos) ir / ar krovinį lydinčiuose dokumentuose. </w:t>
            </w:r>
          </w:p>
          <w:p w14:paraId="68C47C7B" w14:textId="77777777" w:rsidR="00A161A3" w:rsidRPr="001A73C6" w:rsidRDefault="00A161A3" w:rsidP="00481A78">
            <w:pPr>
              <w:spacing w:line="276" w:lineRule="auto"/>
              <w:rPr>
                <w:rFonts w:ascii="Opean sans" w:hAnsi="Opean sans" w:cstheme="minorHAnsi"/>
                <w:i/>
                <w:iCs/>
                <w:sz w:val="20"/>
                <w:szCs w:val="20"/>
              </w:rPr>
            </w:pPr>
            <w:r w:rsidRPr="001A73C6">
              <w:rPr>
                <w:rFonts w:ascii="Opean sans" w:hAnsi="Opean sans" w:cstheme="minorHAnsi"/>
                <w:i/>
                <w:iCs/>
                <w:sz w:val="20"/>
                <w:szCs w:val="20"/>
              </w:rPr>
              <w:t xml:space="preserve">Jeigu bus vežami tokie produktai kaip pašarai, pašarinių augalų sėklų mišiniai, gyvi galvijai ar gyvos žuvys aprašykite kaip bus įgyvendinti teisės aktų reikalavimai ir kur bus pateikiama papildoma teisės aktų reikalaujama informacija. </w:t>
            </w:r>
          </w:p>
          <w:p w14:paraId="54E86C80" w14:textId="77777777" w:rsidR="00A161A3" w:rsidRPr="001A73C6" w:rsidRDefault="00A161A3" w:rsidP="00481A78">
            <w:pPr>
              <w:spacing w:line="276" w:lineRule="auto"/>
              <w:rPr>
                <w:rFonts w:ascii="Opean sans" w:hAnsi="Opean sans" w:cstheme="minorHAnsi"/>
                <w:i/>
                <w:iCs/>
                <w:sz w:val="20"/>
                <w:szCs w:val="20"/>
              </w:rPr>
            </w:pPr>
            <w:r w:rsidRPr="001A73C6">
              <w:rPr>
                <w:rFonts w:ascii="Opean sans" w:hAnsi="Opean sans" w:cstheme="minorHAnsi"/>
                <w:i/>
                <w:iCs/>
                <w:sz w:val="20"/>
                <w:szCs w:val="20"/>
              </w:rPr>
              <w:t>Bendrieji reikalavimai pakavimui ir vežimui yra nustatyti R2018/848 23 str. 1; III priedo 2;</w:t>
            </w:r>
          </w:p>
          <w:p w14:paraId="739740F7" w14:textId="77777777" w:rsidR="00A161A3" w:rsidRPr="001A73C6" w:rsidRDefault="00A161A3" w:rsidP="00481A78">
            <w:pPr>
              <w:spacing w:line="276" w:lineRule="auto"/>
              <w:rPr>
                <w:rFonts w:ascii="Opean sans" w:hAnsi="Opean sans" w:cstheme="minorHAnsi"/>
                <w:i/>
                <w:iCs/>
                <w:sz w:val="20"/>
                <w:szCs w:val="20"/>
              </w:rPr>
            </w:pPr>
            <w:r w:rsidRPr="001A73C6">
              <w:rPr>
                <w:rFonts w:ascii="Opean sans" w:hAnsi="Opean sans" w:cstheme="minorHAnsi"/>
                <w:i/>
                <w:iCs/>
                <w:sz w:val="20"/>
                <w:szCs w:val="20"/>
              </w:rPr>
              <w:t>Specialieji reikalavimai pašarų vežimui yra nustatyti R2018/848 III priedo 2.1.2. ir 3;</w:t>
            </w:r>
          </w:p>
          <w:p w14:paraId="0CA4351A" w14:textId="77777777" w:rsidR="00A161A3" w:rsidRPr="001A73C6" w:rsidRDefault="00A161A3" w:rsidP="00481A78">
            <w:pPr>
              <w:spacing w:line="276" w:lineRule="auto"/>
              <w:rPr>
                <w:rFonts w:ascii="Opean sans" w:hAnsi="Opean sans" w:cstheme="minorHAnsi"/>
                <w:i/>
                <w:iCs/>
                <w:sz w:val="20"/>
                <w:szCs w:val="20"/>
              </w:rPr>
            </w:pPr>
            <w:r w:rsidRPr="001A73C6">
              <w:rPr>
                <w:rFonts w:ascii="Opean sans" w:hAnsi="Opean sans" w:cstheme="minorHAnsi"/>
                <w:i/>
                <w:iCs/>
                <w:sz w:val="20"/>
                <w:szCs w:val="20"/>
              </w:rPr>
              <w:t>Specialieji reikalavimai pašarinių augalų sėklų mišiniams yra nustatyti R2018/848 III priedo 2.1.3.;</w:t>
            </w:r>
          </w:p>
          <w:p w14:paraId="1295D32E" w14:textId="77777777" w:rsidR="00A161A3" w:rsidRPr="001A73C6" w:rsidRDefault="00A161A3" w:rsidP="00481A78">
            <w:pPr>
              <w:spacing w:line="276" w:lineRule="auto"/>
              <w:rPr>
                <w:rFonts w:ascii="Opean sans" w:hAnsi="Opean sans" w:cstheme="minorHAnsi"/>
                <w:i/>
                <w:iCs/>
                <w:sz w:val="20"/>
                <w:szCs w:val="20"/>
              </w:rPr>
            </w:pPr>
            <w:r w:rsidRPr="001A73C6">
              <w:rPr>
                <w:rFonts w:ascii="Opean sans" w:hAnsi="Opean sans" w:cstheme="minorHAnsi"/>
                <w:i/>
                <w:iCs/>
                <w:sz w:val="20"/>
                <w:szCs w:val="20"/>
              </w:rPr>
              <w:t>Specialieji reikalavimai gyvų žuvų vežimui yra nustatyti R2018/848 III priedo 4;</w:t>
            </w:r>
          </w:p>
          <w:p w14:paraId="18D3500C" w14:textId="77777777" w:rsidR="00A161A3" w:rsidRPr="00FB1C99" w:rsidRDefault="00A161A3" w:rsidP="00481A78">
            <w:pPr>
              <w:spacing w:line="276" w:lineRule="auto"/>
              <w:rPr>
                <w:rFonts w:ascii="Opean sans" w:hAnsi="Opean sans" w:cstheme="minorHAnsi"/>
                <w:i/>
                <w:iCs/>
                <w:sz w:val="20"/>
                <w:szCs w:val="20"/>
              </w:rPr>
            </w:pPr>
            <w:r w:rsidRPr="001A73C6">
              <w:rPr>
                <w:rFonts w:ascii="Opean sans" w:hAnsi="Opean sans" w:cstheme="minorHAnsi"/>
                <w:i/>
                <w:iCs/>
                <w:sz w:val="20"/>
                <w:szCs w:val="20"/>
              </w:rPr>
              <w:t>Specialieji reikalavimai galvijų vežimui yra nustatyti R2018/848 II priedo II dalies 1.7.1.; 1.7.6.; 1.7.11.</w:t>
            </w:r>
          </w:p>
        </w:tc>
      </w:tr>
      <w:tr w:rsidR="00A161A3" w14:paraId="652C568B" w14:textId="77777777" w:rsidTr="00481A78">
        <w:tc>
          <w:tcPr>
            <w:tcW w:w="9628" w:type="dxa"/>
          </w:tcPr>
          <w:p w14:paraId="4A0AAAF6" w14:textId="77777777" w:rsidR="00A161A3" w:rsidRPr="005840B6" w:rsidRDefault="00A161A3" w:rsidP="00481A78">
            <w:pPr>
              <w:spacing w:line="276" w:lineRule="auto"/>
              <w:rPr>
                <w:rFonts w:ascii="Open Sans" w:hAnsi="Open Sans" w:cs="Open Sans"/>
                <w:sz w:val="20"/>
                <w:szCs w:val="20"/>
              </w:rPr>
            </w:pPr>
          </w:p>
          <w:p w14:paraId="164D7550" w14:textId="77777777" w:rsidR="00A161A3" w:rsidRDefault="00A161A3" w:rsidP="00481A78">
            <w:pPr>
              <w:spacing w:line="276" w:lineRule="auto"/>
              <w:rPr>
                <w:rFonts w:asciiTheme="minorHAnsi" w:hAnsiTheme="minorHAnsi" w:cstheme="minorHAnsi"/>
                <w:i/>
                <w:iCs/>
                <w:sz w:val="20"/>
                <w:szCs w:val="20"/>
              </w:rPr>
            </w:pPr>
          </w:p>
          <w:p w14:paraId="349A3EA7" w14:textId="77777777" w:rsidR="00A161A3" w:rsidRDefault="00A161A3" w:rsidP="00481A78">
            <w:pPr>
              <w:spacing w:line="276" w:lineRule="auto"/>
              <w:rPr>
                <w:rFonts w:asciiTheme="minorHAnsi" w:hAnsiTheme="minorHAnsi" w:cstheme="minorHAnsi"/>
                <w:i/>
                <w:iCs/>
                <w:sz w:val="20"/>
                <w:szCs w:val="20"/>
              </w:rPr>
            </w:pPr>
          </w:p>
          <w:p w14:paraId="1C62562D" w14:textId="77777777" w:rsidR="00A161A3" w:rsidRDefault="00A161A3" w:rsidP="00481A78">
            <w:pPr>
              <w:spacing w:line="276" w:lineRule="auto"/>
              <w:rPr>
                <w:rFonts w:asciiTheme="minorHAnsi" w:hAnsiTheme="minorHAnsi" w:cstheme="minorHAnsi"/>
                <w:i/>
                <w:iCs/>
                <w:sz w:val="20"/>
                <w:szCs w:val="20"/>
              </w:rPr>
            </w:pPr>
          </w:p>
          <w:p w14:paraId="0390B718" w14:textId="77777777" w:rsidR="00A161A3" w:rsidRDefault="00A161A3" w:rsidP="00481A78">
            <w:pPr>
              <w:spacing w:line="276" w:lineRule="auto"/>
              <w:rPr>
                <w:rFonts w:asciiTheme="minorHAnsi" w:hAnsiTheme="minorHAnsi" w:cstheme="minorHAnsi"/>
                <w:i/>
                <w:iCs/>
                <w:sz w:val="20"/>
                <w:szCs w:val="20"/>
              </w:rPr>
            </w:pPr>
          </w:p>
          <w:p w14:paraId="61CCD6C7" w14:textId="77777777" w:rsidR="00A161A3" w:rsidRDefault="00A161A3" w:rsidP="00481A78">
            <w:pPr>
              <w:spacing w:line="276" w:lineRule="auto"/>
              <w:rPr>
                <w:rFonts w:asciiTheme="minorHAnsi" w:hAnsiTheme="minorHAnsi" w:cstheme="minorHAnsi"/>
                <w:i/>
                <w:iCs/>
                <w:sz w:val="20"/>
                <w:szCs w:val="20"/>
              </w:rPr>
            </w:pPr>
          </w:p>
          <w:p w14:paraId="0A587FF1" w14:textId="77777777" w:rsidR="00A161A3" w:rsidRDefault="00A161A3" w:rsidP="00481A78">
            <w:pPr>
              <w:spacing w:line="276" w:lineRule="auto"/>
              <w:rPr>
                <w:rFonts w:asciiTheme="minorHAnsi" w:hAnsiTheme="minorHAnsi" w:cstheme="minorHAnsi"/>
                <w:i/>
                <w:iCs/>
                <w:sz w:val="20"/>
                <w:szCs w:val="20"/>
              </w:rPr>
            </w:pPr>
          </w:p>
          <w:p w14:paraId="0030E665" w14:textId="77777777" w:rsidR="00A161A3" w:rsidRDefault="00A161A3" w:rsidP="00481A78">
            <w:pPr>
              <w:spacing w:line="276" w:lineRule="auto"/>
              <w:rPr>
                <w:rFonts w:asciiTheme="minorHAnsi" w:hAnsiTheme="minorHAnsi" w:cstheme="minorHAnsi"/>
                <w:i/>
                <w:iCs/>
                <w:sz w:val="20"/>
                <w:szCs w:val="20"/>
              </w:rPr>
            </w:pPr>
          </w:p>
          <w:p w14:paraId="6F0359C0" w14:textId="77777777" w:rsidR="00A161A3" w:rsidRDefault="00A161A3" w:rsidP="00481A78">
            <w:pPr>
              <w:spacing w:line="276" w:lineRule="auto"/>
              <w:rPr>
                <w:rFonts w:asciiTheme="minorHAnsi" w:hAnsiTheme="minorHAnsi" w:cstheme="minorHAnsi"/>
                <w:i/>
                <w:iCs/>
                <w:sz w:val="20"/>
                <w:szCs w:val="20"/>
              </w:rPr>
            </w:pPr>
          </w:p>
          <w:p w14:paraId="6E970945" w14:textId="77777777" w:rsidR="00A161A3" w:rsidRDefault="00A161A3" w:rsidP="00481A78">
            <w:pPr>
              <w:spacing w:line="276" w:lineRule="auto"/>
              <w:rPr>
                <w:rFonts w:asciiTheme="minorHAnsi" w:hAnsiTheme="minorHAnsi" w:cstheme="minorHAnsi"/>
                <w:i/>
                <w:iCs/>
                <w:sz w:val="20"/>
                <w:szCs w:val="20"/>
              </w:rPr>
            </w:pPr>
          </w:p>
          <w:p w14:paraId="334B814C" w14:textId="77777777" w:rsidR="00A161A3" w:rsidRDefault="00A161A3" w:rsidP="00481A78">
            <w:pPr>
              <w:spacing w:line="276" w:lineRule="auto"/>
              <w:rPr>
                <w:rFonts w:asciiTheme="minorHAnsi" w:hAnsiTheme="minorHAnsi" w:cstheme="minorHAnsi"/>
                <w:i/>
                <w:iCs/>
                <w:sz w:val="20"/>
                <w:szCs w:val="20"/>
              </w:rPr>
            </w:pPr>
          </w:p>
          <w:p w14:paraId="72AC035E" w14:textId="77777777" w:rsidR="00A161A3" w:rsidRDefault="00A161A3" w:rsidP="00481A78">
            <w:pPr>
              <w:spacing w:line="276" w:lineRule="auto"/>
              <w:rPr>
                <w:rFonts w:asciiTheme="minorHAnsi" w:hAnsiTheme="minorHAnsi" w:cstheme="minorHAnsi"/>
                <w:i/>
                <w:iCs/>
                <w:sz w:val="20"/>
                <w:szCs w:val="20"/>
              </w:rPr>
            </w:pPr>
          </w:p>
          <w:p w14:paraId="4C0A2748" w14:textId="77777777" w:rsidR="00A161A3" w:rsidRDefault="00A161A3" w:rsidP="00481A78">
            <w:pPr>
              <w:spacing w:line="276" w:lineRule="auto"/>
              <w:rPr>
                <w:rFonts w:asciiTheme="minorHAnsi" w:hAnsiTheme="minorHAnsi" w:cstheme="minorHAnsi"/>
                <w:i/>
                <w:iCs/>
                <w:sz w:val="20"/>
                <w:szCs w:val="20"/>
              </w:rPr>
            </w:pPr>
          </w:p>
          <w:p w14:paraId="3C91D1FE" w14:textId="77777777" w:rsidR="00A161A3" w:rsidRDefault="00A161A3" w:rsidP="00481A78">
            <w:pPr>
              <w:spacing w:line="276" w:lineRule="auto"/>
              <w:rPr>
                <w:rFonts w:asciiTheme="minorHAnsi" w:hAnsiTheme="minorHAnsi" w:cstheme="minorHAnsi"/>
                <w:i/>
                <w:iCs/>
                <w:sz w:val="20"/>
                <w:szCs w:val="20"/>
              </w:rPr>
            </w:pPr>
          </w:p>
          <w:p w14:paraId="4131D923" w14:textId="77777777" w:rsidR="00A161A3" w:rsidRDefault="00A161A3" w:rsidP="00481A78">
            <w:pPr>
              <w:spacing w:line="276" w:lineRule="auto"/>
              <w:rPr>
                <w:rFonts w:asciiTheme="minorHAnsi" w:hAnsiTheme="minorHAnsi" w:cstheme="minorHAnsi"/>
                <w:i/>
                <w:iCs/>
                <w:sz w:val="20"/>
                <w:szCs w:val="20"/>
              </w:rPr>
            </w:pPr>
          </w:p>
          <w:p w14:paraId="3063E1B7" w14:textId="77777777" w:rsidR="00A161A3" w:rsidRDefault="00A161A3" w:rsidP="00481A78">
            <w:pPr>
              <w:spacing w:line="276" w:lineRule="auto"/>
              <w:rPr>
                <w:rFonts w:asciiTheme="minorHAnsi" w:hAnsiTheme="minorHAnsi" w:cstheme="minorHAnsi"/>
                <w:i/>
                <w:iCs/>
                <w:sz w:val="20"/>
                <w:szCs w:val="20"/>
              </w:rPr>
            </w:pPr>
          </w:p>
          <w:p w14:paraId="02D706B2" w14:textId="77777777" w:rsidR="00A161A3" w:rsidRDefault="00A161A3" w:rsidP="00481A78">
            <w:pPr>
              <w:spacing w:line="276" w:lineRule="auto"/>
              <w:rPr>
                <w:rFonts w:asciiTheme="minorHAnsi" w:hAnsiTheme="minorHAnsi" w:cstheme="minorHAnsi"/>
                <w:i/>
                <w:iCs/>
                <w:sz w:val="20"/>
                <w:szCs w:val="20"/>
              </w:rPr>
            </w:pPr>
          </w:p>
          <w:p w14:paraId="0E288CA5" w14:textId="77777777" w:rsidR="00A161A3" w:rsidRDefault="00A161A3" w:rsidP="00481A78">
            <w:pPr>
              <w:spacing w:line="276" w:lineRule="auto"/>
              <w:rPr>
                <w:rFonts w:asciiTheme="minorHAnsi" w:hAnsiTheme="minorHAnsi" w:cstheme="minorHAnsi"/>
                <w:i/>
                <w:iCs/>
                <w:sz w:val="20"/>
                <w:szCs w:val="20"/>
              </w:rPr>
            </w:pPr>
          </w:p>
          <w:p w14:paraId="44A84F57" w14:textId="77777777" w:rsidR="00A161A3" w:rsidRDefault="00A161A3" w:rsidP="00481A78">
            <w:pPr>
              <w:spacing w:line="276" w:lineRule="auto"/>
              <w:rPr>
                <w:rFonts w:asciiTheme="minorHAnsi" w:hAnsiTheme="minorHAnsi" w:cstheme="minorHAnsi"/>
                <w:i/>
                <w:iCs/>
                <w:sz w:val="20"/>
                <w:szCs w:val="20"/>
              </w:rPr>
            </w:pPr>
          </w:p>
          <w:p w14:paraId="07F88C55" w14:textId="77777777" w:rsidR="00A161A3" w:rsidRDefault="00A161A3" w:rsidP="00481A78">
            <w:pPr>
              <w:spacing w:line="276" w:lineRule="auto"/>
              <w:rPr>
                <w:rFonts w:asciiTheme="minorHAnsi" w:hAnsiTheme="minorHAnsi" w:cstheme="minorHAnsi"/>
                <w:i/>
                <w:iCs/>
                <w:sz w:val="20"/>
                <w:szCs w:val="20"/>
              </w:rPr>
            </w:pPr>
          </w:p>
        </w:tc>
      </w:tr>
      <w:tr w:rsidR="00A161A3" w14:paraId="441C9C6B" w14:textId="77777777" w:rsidTr="00481A78">
        <w:tc>
          <w:tcPr>
            <w:tcW w:w="9628" w:type="dxa"/>
          </w:tcPr>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1815"/>
              <w:gridCol w:w="279"/>
              <w:gridCol w:w="4253"/>
              <w:gridCol w:w="425"/>
              <w:gridCol w:w="1985"/>
            </w:tblGrid>
            <w:tr w:rsidR="00A161A3" w:rsidRPr="002E2775" w14:paraId="79973AEE" w14:textId="77777777" w:rsidTr="00481A78">
              <w:tc>
                <w:tcPr>
                  <w:tcW w:w="626" w:type="dxa"/>
                </w:tcPr>
                <w:p w14:paraId="7100FF24" w14:textId="77777777" w:rsidR="00A161A3" w:rsidRPr="002E2775" w:rsidRDefault="00A161A3" w:rsidP="00481A78">
                  <w:pPr>
                    <w:rPr>
                      <w:rFonts w:asciiTheme="minorHAnsi" w:hAnsiTheme="minorHAnsi" w:cstheme="minorHAnsi"/>
                    </w:rPr>
                  </w:pPr>
                </w:p>
              </w:tc>
              <w:tc>
                <w:tcPr>
                  <w:tcW w:w="1815" w:type="dxa"/>
                  <w:tcBorders>
                    <w:bottom w:val="single" w:sz="4" w:space="0" w:color="auto"/>
                  </w:tcBorders>
                </w:tcPr>
                <w:p w14:paraId="4E48F074" w14:textId="77777777" w:rsidR="00A161A3" w:rsidRPr="002E2775" w:rsidRDefault="00A161A3" w:rsidP="00481A78">
                  <w:pPr>
                    <w:rPr>
                      <w:rFonts w:asciiTheme="minorHAnsi" w:hAnsiTheme="minorHAnsi" w:cstheme="minorHAnsi"/>
                      <w:sz w:val="20"/>
                    </w:rPr>
                  </w:pPr>
                </w:p>
              </w:tc>
              <w:tc>
                <w:tcPr>
                  <w:tcW w:w="279" w:type="dxa"/>
                </w:tcPr>
                <w:p w14:paraId="5F3D6D07" w14:textId="77777777" w:rsidR="00A161A3" w:rsidRPr="002E2775" w:rsidRDefault="00A161A3" w:rsidP="00481A78">
                  <w:pPr>
                    <w:rPr>
                      <w:rFonts w:asciiTheme="minorHAnsi" w:hAnsiTheme="minorHAnsi" w:cstheme="minorHAnsi"/>
                    </w:rPr>
                  </w:pPr>
                </w:p>
              </w:tc>
              <w:tc>
                <w:tcPr>
                  <w:tcW w:w="4253" w:type="dxa"/>
                  <w:tcBorders>
                    <w:bottom w:val="single" w:sz="4" w:space="0" w:color="auto"/>
                  </w:tcBorders>
                </w:tcPr>
                <w:p w14:paraId="528C8C0B" w14:textId="77777777" w:rsidR="00A161A3" w:rsidRPr="002E2775" w:rsidRDefault="00A161A3" w:rsidP="00481A78">
                  <w:pPr>
                    <w:rPr>
                      <w:rFonts w:asciiTheme="minorHAnsi" w:hAnsiTheme="minorHAnsi" w:cstheme="minorHAnsi"/>
                      <w:sz w:val="20"/>
                    </w:rPr>
                  </w:pPr>
                </w:p>
              </w:tc>
              <w:tc>
                <w:tcPr>
                  <w:tcW w:w="425" w:type="dxa"/>
                </w:tcPr>
                <w:p w14:paraId="74E56E6A" w14:textId="77777777" w:rsidR="00A161A3" w:rsidRPr="002E2775" w:rsidRDefault="00A161A3" w:rsidP="00481A78">
                  <w:pPr>
                    <w:rPr>
                      <w:rFonts w:asciiTheme="minorHAnsi" w:hAnsiTheme="minorHAnsi" w:cstheme="minorHAnsi"/>
                    </w:rPr>
                  </w:pPr>
                </w:p>
              </w:tc>
              <w:tc>
                <w:tcPr>
                  <w:tcW w:w="1985" w:type="dxa"/>
                </w:tcPr>
                <w:p w14:paraId="20C9D258" w14:textId="77777777" w:rsidR="00A161A3" w:rsidRPr="002E2775" w:rsidRDefault="00A161A3" w:rsidP="00481A78">
                  <w:pPr>
                    <w:rPr>
                      <w:rFonts w:asciiTheme="minorHAnsi" w:hAnsiTheme="minorHAnsi" w:cstheme="minorHAnsi"/>
                    </w:rPr>
                  </w:pPr>
                </w:p>
              </w:tc>
            </w:tr>
            <w:tr w:rsidR="00A161A3" w:rsidRPr="002E2775" w14:paraId="3B759B9F" w14:textId="77777777" w:rsidTr="00481A78">
              <w:tc>
                <w:tcPr>
                  <w:tcW w:w="626" w:type="dxa"/>
                </w:tcPr>
                <w:p w14:paraId="39BCA8CF" w14:textId="77777777" w:rsidR="00A161A3" w:rsidRPr="002E2775" w:rsidRDefault="00A161A3" w:rsidP="00481A78">
                  <w:pPr>
                    <w:rPr>
                      <w:rFonts w:asciiTheme="minorHAnsi" w:hAnsiTheme="minorHAnsi" w:cstheme="minorHAnsi"/>
                    </w:rPr>
                  </w:pPr>
                </w:p>
              </w:tc>
              <w:tc>
                <w:tcPr>
                  <w:tcW w:w="1815" w:type="dxa"/>
                  <w:tcBorders>
                    <w:top w:val="single" w:sz="4" w:space="0" w:color="auto"/>
                  </w:tcBorders>
                </w:tcPr>
                <w:p w14:paraId="15A4D9DB" w14:textId="77777777" w:rsidR="00A161A3" w:rsidRPr="00335685" w:rsidRDefault="00A161A3" w:rsidP="00481A78">
                  <w:pPr>
                    <w:jc w:val="center"/>
                    <w:rPr>
                      <w:rFonts w:ascii="Open Sans" w:hAnsi="Open Sans" w:cs="Open Sans"/>
                      <w:sz w:val="16"/>
                      <w:szCs w:val="16"/>
                    </w:rPr>
                  </w:pPr>
                  <w:r w:rsidRPr="00335685">
                    <w:rPr>
                      <w:rFonts w:ascii="Open Sans" w:hAnsi="Open Sans" w:cs="Open Sans"/>
                      <w:sz w:val="16"/>
                      <w:szCs w:val="16"/>
                    </w:rPr>
                    <w:t>(parašas)</w:t>
                  </w:r>
                </w:p>
              </w:tc>
              <w:tc>
                <w:tcPr>
                  <w:tcW w:w="279" w:type="dxa"/>
                </w:tcPr>
                <w:p w14:paraId="70465310" w14:textId="77777777" w:rsidR="00A161A3" w:rsidRPr="00335685" w:rsidRDefault="00A161A3" w:rsidP="00481A78">
                  <w:pPr>
                    <w:rPr>
                      <w:rFonts w:ascii="Open Sans" w:hAnsi="Open Sans" w:cs="Open Sans"/>
                      <w:sz w:val="16"/>
                      <w:szCs w:val="16"/>
                    </w:rPr>
                  </w:pPr>
                </w:p>
              </w:tc>
              <w:tc>
                <w:tcPr>
                  <w:tcW w:w="4253" w:type="dxa"/>
                  <w:tcBorders>
                    <w:top w:val="single" w:sz="4" w:space="0" w:color="auto"/>
                  </w:tcBorders>
                </w:tcPr>
                <w:p w14:paraId="54ED88F8" w14:textId="77777777" w:rsidR="00A161A3" w:rsidRPr="00335685" w:rsidRDefault="00A161A3" w:rsidP="00481A78">
                  <w:pPr>
                    <w:jc w:val="center"/>
                    <w:rPr>
                      <w:rFonts w:ascii="Open Sans" w:hAnsi="Open Sans" w:cs="Open Sans"/>
                      <w:sz w:val="16"/>
                      <w:szCs w:val="16"/>
                    </w:rPr>
                  </w:pPr>
                  <w:r w:rsidRPr="00335685">
                    <w:rPr>
                      <w:rFonts w:ascii="Open Sans" w:hAnsi="Open Sans" w:cs="Open Sans"/>
                      <w:sz w:val="16"/>
                      <w:szCs w:val="16"/>
                    </w:rPr>
                    <w:t>(vadovo pareigos, vardas, pavardė)</w:t>
                  </w:r>
                </w:p>
              </w:tc>
              <w:tc>
                <w:tcPr>
                  <w:tcW w:w="425" w:type="dxa"/>
                </w:tcPr>
                <w:p w14:paraId="37AC6B2F" w14:textId="77777777" w:rsidR="00A161A3" w:rsidRPr="00335685" w:rsidRDefault="00A161A3" w:rsidP="00481A78">
                  <w:pPr>
                    <w:rPr>
                      <w:rFonts w:ascii="Open Sans" w:hAnsi="Open Sans" w:cs="Open Sans"/>
                      <w:sz w:val="16"/>
                      <w:szCs w:val="16"/>
                    </w:rPr>
                  </w:pPr>
                </w:p>
              </w:tc>
              <w:tc>
                <w:tcPr>
                  <w:tcW w:w="1985" w:type="dxa"/>
                </w:tcPr>
                <w:p w14:paraId="6C98C2C9" w14:textId="77777777" w:rsidR="00A161A3" w:rsidRPr="00335685" w:rsidRDefault="00A161A3" w:rsidP="00481A78">
                  <w:pPr>
                    <w:rPr>
                      <w:rFonts w:ascii="Open Sans" w:hAnsi="Open Sans" w:cs="Open Sans"/>
                      <w:sz w:val="16"/>
                      <w:szCs w:val="16"/>
                    </w:rPr>
                  </w:pPr>
                </w:p>
              </w:tc>
            </w:tr>
            <w:tr w:rsidR="00A161A3" w:rsidRPr="002E2775" w14:paraId="1F6B93B9" w14:textId="77777777" w:rsidTr="00481A78">
              <w:tc>
                <w:tcPr>
                  <w:tcW w:w="626" w:type="dxa"/>
                </w:tcPr>
                <w:p w14:paraId="29DFED51" w14:textId="77777777" w:rsidR="00A161A3" w:rsidRPr="002E2775" w:rsidRDefault="00A161A3" w:rsidP="00481A78">
                  <w:pPr>
                    <w:rPr>
                      <w:rFonts w:asciiTheme="minorHAnsi" w:hAnsiTheme="minorHAnsi" w:cstheme="minorHAnsi"/>
                    </w:rPr>
                  </w:pPr>
                </w:p>
              </w:tc>
              <w:tc>
                <w:tcPr>
                  <w:tcW w:w="1815" w:type="dxa"/>
                  <w:tcBorders>
                    <w:bottom w:val="single" w:sz="4" w:space="0" w:color="auto"/>
                  </w:tcBorders>
                </w:tcPr>
                <w:p w14:paraId="0EA00C01" w14:textId="77777777" w:rsidR="00A161A3" w:rsidRPr="00335685" w:rsidRDefault="00A161A3" w:rsidP="00481A78">
                  <w:pPr>
                    <w:rPr>
                      <w:rFonts w:ascii="Open Sans" w:hAnsi="Open Sans" w:cs="Open Sans"/>
                      <w:sz w:val="16"/>
                      <w:szCs w:val="16"/>
                    </w:rPr>
                  </w:pPr>
                </w:p>
              </w:tc>
              <w:tc>
                <w:tcPr>
                  <w:tcW w:w="279" w:type="dxa"/>
                </w:tcPr>
                <w:p w14:paraId="2CF93218" w14:textId="77777777" w:rsidR="00A161A3" w:rsidRPr="00335685" w:rsidRDefault="00A161A3" w:rsidP="00481A78">
                  <w:pPr>
                    <w:rPr>
                      <w:rFonts w:ascii="Open Sans" w:hAnsi="Open Sans" w:cs="Open Sans"/>
                      <w:sz w:val="16"/>
                      <w:szCs w:val="16"/>
                    </w:rPr>
                  </w:pPr>
                </w:p>
              </w:tc>
              <w:tc>
                <w:tcPr>
                  <w:tcW w:w="4253" w:type="dxa"/>
                  <w:tcBorders>
                    <w:bottom w:val="single" w:sz="4" w:space="0" w:color="auto"/>
                  </w:tcBorders>
                </w:tcPr>
                <w:p w14:paraId="6F03913E" w14:textId="77777777" w:rsidR="00A161A3" w:rsidRPr="00335685" w:rsidRDefault="00A161A3" w:rsidP="00481A78">
                  <w:pPr>
                    <w:jc w:val="center"/>
                    <w:rPr>
                      <w:rFonts w:ascii="Open Sans" w:hAnsi="Open Sans" w:cs="Open Sans"/>
                      <w:sz w:val="16"/>
                      <w:szCs w:val="16"/>
                    </w:rPr>
                  </w:pPr>
                </w:p>
              </w:tc>
              <w:tc>
                <w:tcPr>
                  <w:tcW w:w="425" w:type="dxa"/>
                </w:tcPr>
                <w:p w14:paraId="76E7DF25" w14:textId="77777777" w:rsidR="00A161A3" w:rsidRPr="00335685" w:rsidRDefault="00A161A3" w:rsidP="00481A78">
                  <w:pPr>
                    <w:rPr>
                      <w:rFonts w:ascii="Open Sans" w:hAnsi="Open Sans" w:cs="Open Sans"/>
                      <w:sz w:val="16"/>
                      <w:szCs w:val="16"/>
                    </w:rPr>
                  </w:pPr>
                </w:p>
              </w:tc>
              <w:tc>
                <w:tcPr>
                  <w:tcW w:w="1985" w:type="dxa"/>
                  <w:tcBorders>
                    <w:bottom w:val="single" w:sz="4" w:space="0" w:color="auto"/>
                  </w:tcBorders>
                </w:tcPr>
                <w:p w14:paraId="386896BD" w14:textId="77777777" w:rsidR="00A161A3" w:rsidRPr="00335685" w:rsidRDefault="00A161A3" w:rsidP="00481A78">
                  <w:pPr>
                    <w:rPr>
                      <w:rFonts w:ascii="Open Sans" w:hAnsi="Open Sans" w:cs="Open Sans"/>
                      <w:sz w:val="16"/>
                      <w:szCs w:val="16"/>
                    </w:rPr>
                  </w:pPr>
                </w:p>
              </w:tc>
            </w:tr>
            <w:tr w:rsidR="00A161A3" w:rsidRPr="002E2775" w14:paraId="4B6628A7" w14:textId="77777777" w:rsidTr="00481A78">
              <w:tc>
                <w:tcPr>
                  <w:tcW w:w="626" w:type="dxa"/>
                </w:tcPr>
                <w:p w14:paraId="7D0EE97C" w14:textId="77777777" w:rsidR="00A161A3" w:rsidRPr="002E2775" w:rsidRDefault="00A161A3" w:rsidP="00481A78">
                  <w:pPr>
                    <w:rPr>
                      <w:rFonts w:asciiTheme="minorHAnsi" w:hAnsiTheme="minorHAnsi" w:cstheme="minorHAnsi"/>
                    </w:rPr>
                  </w:pPr>
                </w:p>
              </w:tc>
              <w:tc>
                <w:tcPr>
                  <w:tcW w:w="1815" w:type="dxa"/>
                  <w:tcBorders>
                    <w:top w:val="single" w:sz="4" w:space="0" w:color="auto"/>
                  </w:tcBorders>
                </w:tcPr>
                <w:p w14:paraId="40202C9D" w14:textId="77777777" w:rsidR="00A161A3" w:rsidRPr="00335685" w:rsidRDefault="00A161A3" w:rsidP="00481A78">
                  <w:pPr>
                    <w:jc w:val="center"/>
                    <w:rPr>
                      <w:rFonts w:ascii="Open Sans" w:hAnsi="Open Sans" w:cs="Open Sans"/>
                      <w:sz w:val="16"/>
                      <w:szCs w:val="16"/>
                    </w:rPr>
                  </w:pPr>
                  <w:r w:rsidRPr="00335685">
                    <w:rPr>
                      <w:rFonts w:ascii="Open Sans" w:hAnsi="Open Sans" w:cs="Open Sans"/>
                      <w:sz w:val="16"/>
                      <w:szCs w:val="16"/>
                    </w:rPr>
                    <w:t>(parašas)</w:t>
                  </w:r>
                </w:p>
              </w:tc>
              <w:tc>
                <w:tcPr>
                  <w:tcW w:w="279" w:type="dxa"/>
                </w:tcPr>
                <w:p w14:paraId="2D5C5289" w14:textId="77777777" w:rsidR="00A161A3" w:rsidRPr="00335685" w:rsidRDefault="00A161A3" w:rsidP="00481A78">
                  <w:pPr>
                    <w:rPr>
                      <w:rFonts w:ascii="Open Sans" w:hAnsi="Open Sans" w:cs="Open Sans"/>
                      <w:sz w:val="16"/>
                      <w:szCs w:val="16"/>
                    </w:rPr>
                  </w:pPr>
                </w:p>
              </w:tc>
              <w:tc>
                <w:tcPr>
                  <w:tcW w:w="4253" w:type="dxa"/>
                  <w:tcBorders>
                    <w:top w:val="single" w:sz="4" w:space="0" w:color="auto"/>
                  </w:tcBorders>
                </w:tcPr>
                <w:p w14:paraId="49D720E5" w14:textId="77777777" w:rsidR="00A161A3" w:rsidRPr="00335685" w:rsidRDefault="00A161A3" w:rsidP="00481A78">
                  <w:pPr>
                    <w:jc w:val="center"/>
                    <w:rPr>
                      <w:rFonts w:ascii="Open Sans" w:hAnsi="Open Sans" w:cs="Open Sans"/>
                      <w:sz w:val="16"/>
                      <w:szCs w:val="16"/>
                    </w:rPr>
                  </w:pPr>
                  <w:r w:rsidRPr="00335685">
                    <w:rPr>
                      <w:rFonts w:ascii="Open Sans" w:hAnsi="Open Sans" w:cs="Open Sans"/>
                      <w:sz w:val="16"/>
                      <w:szCs w:val="16"/>
                    </w:rPr>
                    <w:t>(įgalioto/atsakingo asmens pareigos, vardas, pavardė)</w:t>
                  </w:r>
                </w:p>
              </w:tc>
              <w:tc>
                <w:tcPr>
                  <w:tcW w:w="425" w:type="dxa"/>
                </w:tcPr>
                <w:p w14:paraId="5D15C3D6" w14:textId="77777777" w:rsidR="00A161A3" w:rsidRPr="00335685" w:rsidRDefault="00A161A3" w:rsidP="00481A78">
                  <w:pPr>
                    <w:rPr>
                      <w:rFonts w:ascii="Open Sans" w:hAnsi="Open Sans" w:cs="Open Sans"/>
                      <w:sz w:val="16"/>
                      <w:szCs w:val="16"/>
                    </w:rPr>
                  </w:pPr>
                </w:p>
              </w:tc>
              <w:tc>
                <w:tcPr>
                  <w:tcW w:w="1985" w:type="dxa"/>
                  <w:tcBorders>
                    <w:top w:val="single" w:sz="4" w:space="0" w:color="auto"/>
                  </w:tcBorders>
                </w:tcPr>
                <w:p w14:paraId="2706CFFF" w14:textId="77777777" w:rsidR="00A161A3" w:rsidRPr="00335685" w:rsidRDefault="00A161A3" w:rsidP="00481A78">
                  <w:pPr>
                    <w:jc w:val="center"/>
                    <w:rPr>
                      <w:rFonts w:ascii="Open Sans" w:hAnsi="Open Sans" w:cs="Open Sans"/>
                      <w:sz w:val="16"/>
                      <w:szCs w:val="16"/>
                    </w:rPr>
                  </w:pPr>
                  <w:r w:rsidRPr="00335685">
                    <w:rPr>
                      <w:rFonts w:ascii="Open Sans" w:hAnsi="Open Sans" w:cs="Open Sans"/>
                      <w:sz w:val="16"/>
                      <w:szCs w:val="16"/>
                    </w:rPr>
                    <w:t>(data)</w:t>
                  </w:r>
                </w:p>
              </w:tc>
            </w:tr>
            <w:tr w:rsidR="00A161A3" w:rsidRPr="002E2775" w14:paraId="5580F3D5" w14:textId="77777777" w:rsidTr="00481A78">
              <w:tc>
                <w:tcPr>
                  <w:tcW w:w="626" w:type="dxa"/>
                </w:tcPr>
                <w:p w14:paraId="29325F4B" w14:textId="77777777" w:rsidR="00A161A3" w:rsidRPr="002E2775" w:rsidRDefault="00A161A3" w:rsidP="00481A78">
                  <w:pPr>
                    <w:rPr>
                      <w:rFonts w:asciiTheme="minorHAnsi" w:hAnsiTheme="minorHAnsi" w:cstheme="minorHAnsi"/>
                    </w:rPr>
                  </w:pPr>
                </w:p>
              </w:tc>
              <w:tc>
                <w:tcPr>
                  <w:tcW w:w="1815" w:type="dxa"/>
                </w:tcPr>
                <w:p w14:paraId="0C7E84CF" w14:textId="77777777" w:rsidR="00A161A3" w:rsidRPr="002E2775" w:rsidRDefault="00A161A3" w:rsidP="00481A78">
                  <w:pPr>
                    <w:rPr>
                      <w:rFonts w:asciiTheme="minorHAnsi" w:hAnsiTheme="minorHAnsi" w:cstheme="minorHAnsi"/>
                    </w:rPr>
                  </w:pPr>
                </w:p>
              </w:tc>
              <w:tc>
                <w:tcPr>
                  <w:tcW w:w="279" w:type="dxa"/>
                </w:tcPr>
                <w:p w14:paraId="6CB9B464" w14:textId="77777777" w:rsidR="00A161A3" w:rsidRPr="002E2775" w:rsidRDefault="00A161A3" w:rsidP="00481A78">
                  <w:pPr>
                    <w:rPr>
                      <w:rFonts w:asciiTheme="minorHAnsi" w:hAnsiTheme="minorHAnsi" w:cstheme="minorHAnsi"/>
                    </w:rPr>
                  </w:pPr>
                </w:p>
              </w:tc>
              <w:tc>
                <w:tcPr>
                  <w:tcW w:w="4253" w:type="dxa"/>
                </w:tcPr>
                <w:p w14:paraId="2B4A4D33" w14:textId="77777777" w:rsidR="00A161A3" w:rsidRPr="002E2775" w:rsidRDefault="00A161A3" w:rsidP="00481A78">
                  <w:pPr>
                    <w:rPr>
                      <w:rFonts w:asciiTheme="minorHAnsi" w:hAnsiTheme="minorHAnsi" w:cstheme="minorHAnsi"/>
                    </w:rPr>
                  </w:pPr>
                </w:p>
              </w:tc>
              <w:tc>
                <w:tcPr>
                  <w:tcW w:w="425" w:type="dxa"/>
                </w:tcPr>
                <w:p w14:paraId="5C807485" w14:textId="77777777" w:rsidR="00A161A3" w:rsidRPr="002E2775" w:rsidRDefault="00A161A3" w:rsidP="00481A78">
                  <w:pPr>
                    <w:rPr>
                      <w:rFonts w:asciiTheme="minorHAnsi" w:hAnsiTheme="minorHAnsi" w:cstheme="minorHAnsi"/>
                    </w:rPr>
                  </w:pPr>
                </w:p>
              </w:tc>
              <w:tc>
                <w:tcPr>
                  <w:tcW w:w="1985" w:type="dxa"/>
                </w:tcPr>
                <w:p w14:paraId="4702E7BC" w14:textId="77777777" w:rsidR="00A161A3" w:rsidRPr="002E2775" w:rsidRDefault="00A161A3" w:rsidP="00481A78">
                  <w:pPr>
                    <w:rPr>
                      <w:rFonts w:asciiTheme="minorHAnsi" w:hAnsiTheme="minorHAnsi" w:cstheme="minorHAnsi"/>
                    </w:rPr>
                  </w:pPr>
                </w:p>
              </w:tc>
            </w:tr>
          </w:tbl>
          <w:p w14:paraId="4F1718BB" w14:textId="77777777" w:rsidR="00A161A3" w:rsidRDefault="00A161A3" w:rsidP="00481A78">
            <w:pPr>
              <w:spacing w:line="276" w:lineRule="auto"/>
              <w:rPr>
                <w:rFonts w:asciiTheme="minorHAnsi" w:hAnsiTheme="minorHAnsi" w:cstheme="minorHAnsi"/>
                <w:i/>
                <w:iCs/>
                <w:sz w:val="20"/>
                <w:szCs w:val="20"/>
              </w:rPr>
            </w:pPr>
          </w:p>
        </w:tc>
      </w:tr>
    </w:tbl>
    <w:p w14:paraId="18A99096" w14:textId="77777777" w:rsidR="00A161A3" w:rsidRPr="00024EA5" w:rsidRDefault="00A161A3" w:rsidP="00A161A3">
      <w:pPr>
        <w:tabs>
          <w:tab w:val="left" w:pos="180"/>
        </w:tabs>
        <w:jc w:val="center"/>
        <w:rPr>
          <w:color w:val="002937"/>
        </w:rPr>
      </w:pPr>
    </w:p>
    <w:p w14:paraId="16BF1F6B" w14:textId="0E780423" w:rsidR="00EB536A" w:rsidRDefault="00EB536A" w:rsidP="00A161A3">
      <w:pPr>
        <w:spacing w:line="276" w:lineRule="auto"/>
        <w:jc w:val="center"/>
        <w:rPr>
          <w:color w:val="002937"/>
        </w:rPr>
      </w:pPr>
    </w:p>
    <w:p w14:paraId="3659CC78" w14:textId="2E05F734" w:rsidR="007A235A" w:rsidRPr="007A235A" w:rsidRDefault="007A235A" w:rsidP="007A235A"/>
    <w:p w14:paraId="35E9570A" w14:textId="77777777" w:rsidR="007A235A" w:rsidRPr="007A235A" w:rsidRDefault="007A235A" w:rsidP="007A235A"/>
    <w:sectPr w:rsidR="007A235A" w:rsidRPr="007A235A" w:rsidSect="00FC2C29">
      <w:headerReference w:type="default" r:id="rId6"/>
      <w:footerReference w:type="even" r:id="rId7"/>
      <w:footerReference w:type="default" r:id="rId8"/>
      <w:headerReference w:type="first" r:id="rId9"/>
      <w:footerReference w:type="first" r:id="rId10"/>
      <w:pgSz w:w="11906" w:h="16838" w:code="9"/>
      <w:pgMar w:top="486" w:right="851" w:bottom="180"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3BAF" w14:textId="77777777" w:rsidR="00902EF3" w:rsidRDefault="00902EF3">
      <w:r>
        <w:separator/>
      </w:r>
    </w:p>
  </w:endnote>
  <w:endnote w:type="continuationSeparator" w:id="0">
    <w:p w14:paraId="44409F70" w14:textId="77777777" w:rsidR="00902EF3" w:rsidRDefault="0090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0000000000000000000"/>
    <w:charset w:val="BA"/>
    <w:family w:val="auto"/>
    <w:pitch w:val="variable"/>
    <w:sig w:usb0="E00002FF" w:usb1="4000201B" w:usb2="00000028" w:usb3="00000000" w:csb0="0000019F" w:csb1="00000000"/>
  </w:font>
  <w:font w:name="Barlow">
    <w:panose1 w:val="00000500000000000000"/>
    <w:charset w:val="BA"/>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Barlow SemiBold">
    <w:panose1 w:val="00000700000000000000"/>
    <w:charset w:val="BA"/>
    <w:family w:val="auto"/>
    <w:pitch w:val="variable"/>
    <w:sig w:usb0="20000007" w:usb1="00000000" w:usb2="00000000" w:usb3="00000000" w:csb0="00000193" w:csb1="00000000"/>
  </w:font>
  <w:font w:name="Opean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352C" w14:textId="77777777" w:rsidR="00956A0B" w:rsidRDefault="00956A0B">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2E19D8B" w14:textId="77777777" w:rsidR="00956A0B" w:rsidRDefault="00956A0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76604964"/>
      <w:docPartObj>
        <w:docPartGallery w:val="Page Numbers (Top of Page)"/>
        <w:docPartUnique/>
      </w:docPartObj>
    </w:sdtPr>
    <w:sdtEndPr>
      <w:rPr>
        <w:sz w:val="16"/>
        <w:szCs w:val="16"/>
      </w:rPr>
    </w:sdtEndPr>
    <w:sdtContent>
      <w:p w14:paraId="0C4BCB9B" w14:textId="77777777" w:rsidR="00BA4F14" w:rsidRPr="00BA4F14" w:rsidRDefault="00BA4F14" w:rsidP="00BA4F14">
        <w:pPr>
          <w:pStyle w:val="Porat"/>
          <w:jc w:val="center"/>
          <w:rPr>
            <w:sz w:val="16"/>
            <w:szCs w:val="16"/>
          </w:rPr>
        </w:pPr>
        <w:r w:rsidRPr="00BA4F14">
          <w:rPr>
            <w:rFonts w:ascii="Open Sans" w:hAnsi="Open Sans" w:cs="Open Sans"/>
            <w:sz w:val="16"/>
            <w:szCs w:val="16"/>
          </w:rPr>
          <w:fldChar w:fldCharType="begin"/>
        </w:r>
        <w:r w:rsidRPr="00BA4F14">
          <w:rPr>
            <w:rFonts w:ascii="Open Sans" w:hAnsi="Open Sans" w:cs="Open Sans"/>
            <w:sz w:val="16"/>
            <w:szCs w:val="16"/>
          </w:rPr>
          <w:instrText xml:space="preserve"> PAGE </w:instrText>
        </w:r>
        <w:r w:rsidRPr="00BA4F14">
          <w:rPr>
            <w:rFonts w:ascii="Open Sans" w:hAnsi="Open Sans" w:cs="Open Sans"/>
            <w:sz w:val="16"/>
            <w:szCs w:val="16"/>
          </w:rPr>
          <w:fldChar w:fldCharType="separate"/>
        </w:r>
        <w:r w:rsidRPr="00BA4F14">
          <w:rPr>
            <w:rFonts w:ascii="Open Sans" w:hAnsi="Open Sans" w:cs="Open Sans"/>
            <w:sz w:val="16"/>
            <w:szCs w:val="16"/>
          </w:rPr>
          <w:t>1</w:t>
        </w:r>
        <w:r w:rsidRPr="00BA4F14">
          <w:rPr>
            <w:rFonts w:ascii="Open Sans" w:hAnsi="Open Sans" w:cs="Open Sans"/>
            <w:sz w:val="16"/>
            <w:szCs w:val="16"/>
          </w:rPr>
          <w:fldChar w:fldCharType="end"/>
        </w:r>
        <w:r w:rsidRPr="00BA4F14">
          <w:rPr>
            <w:rFonts w:ascii="Open Sans" w:hAnsi="Open Sans" w:cs="Open Sans"/>
            <w:sz w:val="16"/>
            <w:szCs w:val="16"/>
          </w:rPr>
          <w:t xml:space="preserve"> iš </w:t>
        </w:r>
        <w:r w:rsidRPr="00BA4F14">
          <w:rPr>
            <w:rFonts w:ascii="Open Sans" w:hAnsi="Open Sans" w:cs="Open Sans"/>
            <w:sz w:val="16"/>
            <w:szCs w:val="16"/>
          </w:rPr>
          <w:fldChar w:fldCharType="begin"/>
        </w:r>
        <w:r w:rsidRPr="00BA4F14">
          <w:rPr>
            <w:rFonts w:ascii="Open Sans" w:hAnsi="Open Sans" w:cs="Open Sans"/>
            <w:sz w:val="16"/>
            <w:szCs w:val="16"/>
          </w:rPr>
          <w:instrText xml:space="preserve"> NUMPAGES  </w:instrText>
        </w:r>
        <w:r w:rsidRPr="00BA4F14">
          <w:rPr>
            <w:rFonts w:ascii="Open Sans" w:hAnsi="Open Sans" w:cs="Open Sans"/>
            <w:sz w:val="16"/>
            <w:szCs w:val="16"/>
          </w:rPr>
          <w:fldChar w:fldCharType="separate"/>
        </w:r>
        <w:r w:rsidRPr="00BA4F14">
          <w:rPr>
            <w:rFonts w:ascii="Open Sans" w:hAnsi="Open Sans" w:cs="Open Sans"/>
            <w:sz w:val="16"/>
            <w:szCs w:val="16"/>
          </w:rPr>
          <w:t>2</w:t>
        </w:r>
        <w:r w:rsidRPr="00BA4F14">
          <w:rPr>
            <w:rFonts w:ascii="Open Sans" w:hAnsi="Open Sans" w:cs="Open Sans"/>
            <w:sz w:val="16"/>
            <w:szCs w:val="16"/>
          </w:rPr>
          <w:fldChar w:fldCharType="end"/>
        </w:r>
      </w:p>
    </w:sdtContent>
  </w:sdt>
  <w:p w14:paraId="678A9822" w14:textId="148BB742" w:rsidR="00956A0B" w:rsidRPr="007B320E" w:rsidRDefault="00956A0B">
    <w:pPr>
      <w:pStyle w:val="Porat"/>
      <w:jc w:val="center"/>
      <w:rPr>
        <w:rFonts w:ascii="Open Sans" w:hAnsi="Open Sans" w:cs="Open Sans"/>
        <w:sz w:val="16"/>
        <w:szCs w:val="16"/>
      </w:rPr>
    </w:pPr>
    <w:r w:rsidRPr="007B320E">
      <w:rPr>
        <w:rFonts w:ascii="Open Sans" w:hAnsi="Open Sans" w:cs="Open Sans"/>
        <w:sz w:val="16"/>
        <w:szCs w:val="16"/>
      </w:rPr>
      <w:t>© VšĮ „Ekoagros“</w:t>
    </w:r>
    <w:r w:rsidR="006A0690" w:rsidRPr="007B320E">
      <w:rPr>
        <w:rFonts w:ascii="Open Sans" w:hAnsi="Open Sans" w:cs="Open Sans"/>
        <w:sz w:val="16"/>
        <w:szCs w:val="16"/>
      </w:rPr>
      <w:t xml:space="preserve"> </w:t>
    </w:r>
    <w:r w:rsidR="00BA4F14">
      <w:rPr>
        <w:rFonts w:ascii="Open Sans" w:hAnsi="Open Sans" w:cs="Open Sans"/>
        <w:sz w:val="16"/>
        <w:szCs w:val="16"/>
      </w:rPr>
      <w:fldChar w:fldCharType="begin"/>
    </w:r>
    <w:r w:rsidR="00BA4F14">
      <w:rPr>
        <w:rFonts w:ascii="Open Sans" w:hAnsi="Open Sans" w:cs="Open Sans"/>
        <w:sz w:val="16"/>
        <w:szCs w:val="16"/>
      </w:rPr>
      <w:instrText xml:space="preserve"> TIME \@ "yyyy-MM-dd" </w:instrText>
    </w:r>
    <w:r w:rsidR="00BA4F14">
      <w:rPr>
        <w:rFonts w:ascii="Open Sans" w:hAnsi="Open Sans" w:cs="Open Sans"/>
        <w:sz w:val="16"/>
        <w:szCs w:val="16"/>
      </w:rPr>
      <w:fldChar w:fldCharType="separate"/>
    </w:r>
    <w:r w:rsidR="00384CE1">
      <w:rPr>
        <w:rFonts w:ascii="Open Sans" w:hAnsi="Open Sans" w:cs="Open Sans"/>
        <w:noProof/>
        <w:sz w:val="16"/>
        <w:szCs w:val="16"/>
      </w:rPr>
      <w:t>2022-04-04</w:t>
    </w:r>
    <w:r w:rsidR="00BA4F14">
      <w:rPr>
        <w:rFonts w:ascii="Open Sans" w:hAnsi="Open Sans" w:cs="Open San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28636285"/>
      <w:docPartObj>
        <w:docPartGallery w:val="Page Numbers (Top of Page)"/>
        <w:docPartUnique/>
      </w:docPartObj>
    </w:sdtPr>
    <w:sdtEndPr>
      <w:rPr>
        <w:sz w:val="16"/>
        <w:szCs w:val="16"/>
      </w:rPr>
    </w:sdtEndPr>
    <w:sdtContent>
      <w:p w14:paraId="281B6D77" w14:textId="77777777" w:rsidR="00BA4F14" w:rsidRPr="00BA4F14" w:rsidRDefault="00BA4F14" w:rsidP="00BA4F14">
        <w:pPr>
          <w:pStyle w:val="Porat"/>
          <w:jc w:val="center"/>
          <w:rPr>
            <w:sz w:val="16"/>
            <w:szCs w:val="16"/>
          </w:rPr>
        </w:pPr>
        <w:r w:rsidRPr="00BA4F14">
          <w:rPr>
            <w:rFonts w:ascii="Open Sans" w:hAnsi="Open Sans" w:cs="Open Sans"/>
            <w:sz w:val="16"/>
            <w:szCs w:val="16"/>
          </w:rPr>
          <w:fldChar w:fldCharType="begin"/>
        </w:r>
        <w:r w:rsidRPr="00BA4F14">
          <w:rPr>
            <w:rFonts w:ascii="Open Sans" w:hAnsi="Open Sans" w:cs="Open Sans"/>
            <w:sz w:val="16"/>
            <w:szCs w:val="16"/>
          </w:rPr>
          <w:instrText xml:space="preserve"> PAGE </w:instrText>
        </w:r>
        <w:r w:rsidRPr="00BA4F14">
          <w:rPr>
            <w:rFonts w:ascii="Open Sans" w:hAnsi="Open Sans" w:cs="Open Sans"/>
            <w:sz w:val="16"/>
            <w:szCs w:val="16"/>
          </w:rPr>
          <w:fldChar w:fldCharType="separate"/>
        </w:r>
        <w:r w:rsidRPr="00BA4F14">
          <w:rPr>
            <w:rFonts w:ascii="Open Sans" w:hAnsi="Open Sans" w:cs="Open Sans"/>
            <w:sz w:val="16"/>
            <w:szCs w:val="16"/>
          </w:rPr>
          <w:t>1</w:t>
        </w:r>
        <w:r w:rsidRPr="00BA4F14">
          <w:rPr>
            <w:rFonts w:ascii="Open Sans" w:hAnsi="Open Sans" w:cs="Open Sans"/>
            <w:sz w:val="16"/>
            <w:szCs w:val="16"/>
          </w:rPr>
          <w:fldChar w:fldCharType="end"/>
        </w:r>
        <w:r w:rsidRPr="00BA4F14">
          <w:rPr>
            <w:rFonts w:ascii="Open Sans" w:hAnsi="Open Sans" w:cs="Open Sans"/>
            <w:sz w:val="16"/>
            <w:szCs w:val="16"/>
          </w:rPr>
          <w:t xml:space="preserve"> iš </w:t>
        </w:r>
        <w:r w:rsidRPr="00BA4F14">
          <w:rPr>
            <w:rFonts w:ascii="Open Sans" w:hAnsi="Open Sans" w:cs="Open Sans"/>
            <w:sz w:val="16"/>
            <w:szCs w:val="16"/>
          </w:rPr>
          <w:fldChar w:fldCharType="begin"/>
        </w:r>
        <w:r w:rsidRPr="00BA4F14">
          <w:rPr>
            <w:rFonts w:ascii="Open Sans" w:hAnsi="Open Sans" w:cs="Open Sans"/>
            <w:sz w:val="16"/>
            <w:szCs w:val="16"/>
          </w:rPr>
          <w:instrText xml:space="preserve"> NUMPAGES  </w:instrText>
        </w:r>
        <w:r w:rsidRPr="00BA4F14">
          <w:rPr>
            <w:rFonts w:ascii="Open Sans" w:hAnsi="Open Sans" w:cs="Open Sans"/>
            <w:sz w:val="16"/>
            <w:szCs w:val="16"/>
          </w:rPr>
          <w:fldChar w:fldCharType="separate"/>
        </w:r>
        <w:r w:rsidRPr="00BA4F14">
          <w:rPr>
            <w:rFonts w:ascii="Open Sans" w:hAnsi="Open Sans" w:cs="Open Sans"/>
            <w:sz w:val="16"/>
            <w:szCs w:val="16"/>
          </w:rPr>
          <w:t>2</w:t>
        </w:r>
        <w:r w:rsidRPr="00BA4F14">
          <w:rPr>
            <w:rFonts w:ascii="Open Sans" w:hAnsi="Open Sans" w:cs="Open Sans"/>
            <w:sz w:val="16"/>
            <w:szCs w:val="16"/>
          </w:rPr>
          <w:fldChar w:fldCharType="end"/>
        </w:r>
      </w:p>
    </w:sdtContent>
  </w:sdt>
  <w:p w14:paraId="3B015D26" w14:textId="124931D6" w:rsidR="004F172D" w:rsidRPr="007B320E" w:rsidRDefault="004F172D" w:rsidP="004F172D">
    <w:pPr>
      <w:pStyle w:val="Porat"/>
      <w:jc w:val="center"/>
      <w:rPr>
        <w:rFonts w:ascii="Open Sans" w:hAnsi="Open Sans" w:cs="Open Sans"/>
        <w:sz w:val="16"/>
        <w:szCs w:val="16"/>
      </w:rPr>
    </w:pPr>
    <w:r w:rsidRPr="007B320E">
      <w:rPr>
        <w:rFonts w:ascii="Open Sans" w:hAnsi="Open Sans" w:cs="Open Sans"/>
        <w:sz w:val="16"/>
        <w:szCs w:val="16"/>
      </w:rPr>
      <w:t xml:space="preserve">© VšĮ „Ekoagros“ </w:t>
    </w:r>
    <w:r w:rsidR="00384CE1">
      <w:rPr>
        <w:rFonts w:ascii="Open Sans" w:hAnsi="Open Sans" w:cs="Open Sans"/>
        <w:sz w:val="16"/>
        <w:szCs w:val="16"/>
      </w:rPr>
      <w:t>2022-03-29</w:t>
    </w:r>
  </w:p>
  <w:p w14:paraId="3E5F51F2" w14:textId="77777777" w:rsidR="004F172D" w:rsidRPr="004F172D" w:rsidRDefault="004F172D" w:rsidP="004F172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8826" w14:textId="77777777" w:rsidR="00902EF3" w:rsidRDefault="00902EF3">
      <w:r>
        <w:separator/>
      </w:r>
    </w:p>
  </w:footnote>
  <w:footnote w:type="continuationSeparator" w:id="0">
    <w:p w14:paraId="4B991914" w14:textId="77777777" w:rsidR="00902EF3" w:rsidRDefault="00902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4A56" w14:textId="77777777" w:rsidR="006B3C43" w:rsidRDefault="006B3C43" w:rsidP="006B3C43">
    <w:pPr>
      <w:pStyle w:val="Antrats"/>
      <w:tabs>
        <w:tab w:val="left" w:pos="270"/>
      </w:tabs>
      <w:rPr>
        <w:rFonts w:ascii="Open Sans" w:hAnsi="Open Sans" w:cs="Open Sans"/>
      </w:rPr>
    </w:pPr>
    <w:r>
      <w:rPr>
        <w:rFonts w:ascii="Open Sans" w:hAnsi="Open Sans" w:cs="Open Sans"/>
      </w:rPr>
      <w:tab/>
    </w:r>
    <w:r w:rsidRPr="009E0C13">
      <w:rPr>
        <w:noProof/>
      </w:rPr>
      <w:drawing>
        <wp:inline distT="0" distB="0" distL="0" distR="0" wp14:anchorId="36044491" wp14:editId="5CC740CC">
          <wp:extent cx="822960" cy="5029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502920"/>
                  </a:xfrm>
                  <a:prstGeom prst="rect">
                    <a:avLst/>
                  </a:prstGeom>
                  <a:noFill/>
                  <a:ln>
                    <a:noFill/>
                  </a:ln>
                </pic:spPr>
              </pic:pic>
            </a:graphicData>
          </a:graphic>
        </wp:inline>
      </w:drawing>
    </w:r>
  </w:p>
  <w:p w14:paraId="174F5358" w14:textId="285B4928" w:rsidR="00956A0B" w:rsidRPr="00AD3542" w:rsidRDefault="006B3C43" w:rsidP="006B3C43">
    <w:pPr>
      <w:pStyle w:val="Antrats"/>
      <w:tabs>
        <w:tab w:val="left" w:pos="270"/>
      </w:tabs>
      <w:rPr>
        <w:rFonts w:ascii="Open Sans" w:hAnsi="Open Sans" w:cs="Open Sans"/>
      </w:rPr>
    </w:pPr>
    <w:r>
      <w:rPr>
        <w:rFonts w:ascii="Open Sans" w:hAnsi="Open Sans" w:cs="Open Sans"/>
      </w:rPr>
      <w:tab/>
    </w:r>
    <w:r>
      <w:rPr>
        <w:rFonts w:ascii="Open Sans" w:hAnsi="Open Sans" w:cs="Open San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957"/>
    </w:tblGrid>
    <w:tr w:rsidR="00FC2C29" w:rsidRPr="003A5B1B" w14:paraId="1D452EA3" w14:textId="77777777" w:rsidTr="004561B6">
      <w:tc>
        <w:tcPr>
          <w:tcW w:w="5068" w:type="dxa"/>
          <w:tcBorders>
            <w:top w:val="nil"/>
            <w:left w:val="nil"/>
            <w:bottom w:val="nil"/>
            <w:right w:val="nil"/>
          </w:tcBorders>
          <w:shd w:val="clear" w:color="auto" w:fill="auto"/>
        </w:tcPr>
        <w:p w14:paraId="24993CEB" w14:textId="2F60AD6A" w:rsidR="00FC2C29" w:rsidRPr="003A5B1B" w:rsidRDefault="0015420E" w:rsidP="00FC2C29">
          <w:pPr>
            <w:pStyle w:val="Antrats"/>
            <w:rPr>
              <w:rFonts w:ascii="Open Sans" w:hAnsi="Open Sans" w:cs="Open Sans"/>
              <w:sz w:val="16"/>
            </w:rPr>
          </w:pPr>
          <w:r w:rsidRPr="009E0C13">
            <w:rPr>
              <w:noProof/>
            </w:rPr>
            <w:drawing>
              <wp:inline distT="0" distB="0" distL="0" distR="0" wp14:anchorId="116E8387" wp14:editId="4BFFCCCD">
                <wp:extent cx="822960" cy="5029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50292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25C2C2FD" w14:textId="77777777" w:rsidR="004F172D" w:rsidRDefault="004F172D" w:rsidP="00FC2C29">
          <w:pPr>
            <w:pStyle w:val="Antrats"/>
            <w:jc w:val="right"/>
            <w:rPr>
              <w:rFonts w:ascii="Open Sans" w:hAnsi="Open Sans" w:cs="Open Sans"/>
              <w:sz w:val="16"/>
              <w:szCs w:val="16"/>
            </w:rPr>
          </w:pPr>
        </w:p>
        <w:p w14:paraId="3BBF1F8E" w14:textId="5EF601DD" w:rsidR="00FC2C29" w:rsidRPr="003A5B1B" w:rsidRDefault="00FC2C29" w:rsidP="00FC2C29">
          <w:pPr>
            <w:pStyle w:val="Antrats"/>
            <w:jc w:val="right"/>
            <w:rPr>
              <w:rFonts w:ascii="Open Sans" w:hAnsi="Open Sans" w:cs="Open Sans"/>
              <w:sz w:val="16"/>
              <w:szCs w:val="16"/>
            </w:rPr>
          </w:pPr>
          <w:r w:rsidRPr="003A5B1B">
            <w:rPr>
              <w:rFonts w:ascii="Open Sans" w:hAnsi="Open Sans" w:cs="Open Sans"/>
              <w:sz w:val="16"/>
              <w:szCs w:val="16"/>
            </w:rPr>
            <w:t>(F-</w:t>
          </w:r>
          <w:r w:rsidR="00A161A3">
            <w:rPr>
              <w:rFonts w:ascii="Open Sans" w:hAnsi="Open Sans" w:cs="Open Sans"/>
              <w:sz w:val="16"/>
              <w:szCs w:val="16"/>
            </w:rPr>
            <w:t>161</w:t>
          </w:r>
          <w:r w:rsidRPr="003A5B1B">
            <w:rPr>
              <w:rFonts w:ascii="Open Sans" w:hAnsi="Open Sans" w:cs="Open Sans"/>
              <w:sz w:val="16"/>
              <w:szCs w:val="16"/>
            </w:rPr>
            <w:t>)</w:t>
          </w:r>
        </w:p>
        <w:p w14:paraId="2E2A548B" w14:textId="77777777" w:rsidR="00FC2C29" w:rsidRPr="003A5B1B" w:rsidRDefault="00FC2C29" w:rsidP="00FC2C29">
          <w:pPr>
            <w:pStyle w:val="Antrats"/>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28FA16B0" w14:textId="77777777" w:rsidR="00FC2C29" w:rsidRPr="003A5B1B" w:rsidRDefault="00FC2C29" w:rsidP="00FC2C29">
          <w:pPr>
            <w:pStyle w:val="Antrats"/>
            <w:rPr>
              <w:rFonts w:ascii="Open Sans" w:hAnsi="Open Sans" w:cs="Open Sans"/>
              <w:sz w:val="16"/>
            </w:rPr>
          </w:pPr>
        </w:p>
      </w:tc>
    </w:tr>
  </w:tbl>
  <w:p w14:paraId="021AEEBF" w14:textId="77777777" w:rsidR="002741EA" w:rsidRPr="00FC2C29" w:rsidRDefault="002741EA" w:rsidP="00FC2C2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EA"/>
    <w:rsid w:val="00024EA5"/>
    <w:rsid w:val="00040B09"/>
    <w:rsid w:val="0005783E"/>
    <w:rsid w:val="0008771F"/>
    <w:rsid w:val="000B2D06"/>
    <w:rsid w:val="000E1386"/>
    <w:rsid w:val="00110934"/>
    <w:rsid w:val="001158C4"/>
    <w:rsid w:val="00144EF4"/>
    <w:rsid w:val="00146490"/>
    <w:rsid w:val="0015420E"/>
    <w:rsid w:val="00156F16"/>
    <w:rsid w:val="001A79EA"/>
    <w:rsid w:val="00261C55"/>
    <w:rsid w:val="002741EA"/>
    <w:rsid w:val="00300AA3"/>
    <w:rsid w:val="00304F54"/>
    <w:rsid w:val="003207BE"/>
    <w:rsid w:val="00325722"/>
    <w:rsid w:val="00384473"/>
    <w:rsid w:val="00384CE1"/>
    <w:rsid w:val="003A5B1B"/>
    <w:rsid w:val="003B2D68"/>
    <w:rsid w:val="003B76B3"/>
    <w:rsid w:val="004247FB"/>
    <w:rsid w:val="0043499C"/>
    <w:rsid w:val="004561B6"/>
    <w:rsid w:val="004C132E"/>
    <w:rsid w:val="004E4A6F"/>
    <w:rsid w:val="004F172D"/>
    <w:rsid w:val="00546C5D"/>
    <w:rsid w:val="00596752"/>
    <w:rsid w:val="005A1725"/>
    <w:rsid w:val="005C6F63"/>
    <w:rsid w:val="005D393C"/>
    <w:rsid w:val="00606D57"/>
    <w:rsid w:val="00636643"/>
    <w:rsid w:val="00657912"/>
    <w:rsid w:val="006750D5"/>
    <w:rsid w:val="006A0690"/>
    <w:rsid w:val="006B3C43"/>
    <w:rsid w:val="006E6C6E"/>
    <w:rsid w:val="00726020"/>
    <w:rsid w:val="00761BD8"/>
    <w:rsid w:val="00773D7F"/>
    <w:rsid w:val="007A235A"/>
    <w:rsid w:val="007B320E"/>
    <w:rsid w:val="007C456D"/>
    <w:rsid w:val="0083001E"/>
    <w:rsid w:val="008304B3"/>
    <w:rsid w:val="00897A74"/>
    <w:rsid w:val="008D6D3C"/>
    <w:rsid w:val="00902EF3"/>
    <w:rsid w:val="009207C9"/>
    <w:rsid w:val="00950FC3"/>
    <w:rsid w:val="00956A0B"/>
    <w:rsid w:val="00A161A3"/>
    <w:rsid w:val="00A323DF"/>
    <w:rsid w:val="00A9198F"/>
    <w:rsid w:val="00A91EA5"/>
    <w:rsid w:val="00AC05FF"/>
    <w:rsid w:val="00AD3542"/>
    <w:rsid w:val="00AD7233"/>
    <w:rsid w:val="00AE1DA3"/>
    <w:rsid w:val="00AE446E"/>
    <w:rsid w:val="00B21324"/>
    <w:rsid w:val="00B676A8"/>
    <w:rsid w:val="00B747CB"/>
    <w:rsid w:val="00BA4F14"/>
    <w:rsid w:val="00BC0FEA"/>
    <w:rsid w:val="00C028D4"/>
    <w:rsid w:val="00C950A6"/>
    <w:rsid w:val="00CA6FB2"/>
    <w:rsid w:val="00CC48D7"/>
    <w:rsid w:val="00D17020"/>
    <w:rsid w:val="00E60AFF"/>
    <w:rsid w:val="00E674C9"/>
    <w:rsid w:val="00EA1E84"/>
    <w:rsid w:val="00EB157A"/>
    <w:rsid w:val="00EB536A"/>
    <w:rsid w:val="00EC40E0"/>
    <w:rsid w:val="00F11332"/>
    <w:rsid w:val="00F45E1D"/>
    <w:rsid w:val="00F56628"/>
    <w:rsid w:val="00F66C61"/>
    <w:rsid w:val="00FA1FB8"/>
    <w:rsid w:val="00FA5FE5"/>
    <w:rsid w:val="00FC2C29"/>
    <w:rsid w:val="00FC70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B1520"/>
  <w15:chartTrackingRefBased/>
  <w15:docId w15:val="{238D5D44-CE66-4556-B9FC-A53E38C0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eastAsia="en-US"/>
    </w:rPr>
  </w:style>
  <w:style w:type="paragraph" w:styleId="Antrat1">
    <w:name w:val="heading 1"/>
    <w:basedOn w:val="prastasis"/>
    <w:next w:val="prastasis"/>
    <w:link w:val="Antrat1Diagrama"/>
    <w:qFormat/>
    <w:rsid w:val="0083001E"/>
    <w:pPr>
      <w:keepNext/>
      <w:jc w:val="righ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link w:val="PoratDiagrama"/>
    <w:uiPriority w:val="99"/>
    <w:pPr>
      <w:tabs>
        <w:tab w:val="center" w:pos="4819"/>
        <w:tab w:val="right" w:pos="9638"/>
      </w:tabs>
    </w:pPr>
  </w:style>
  <w:style w:type="character" w:styleId="Puslapionumeris">
    <w:name w:val="page number"/>
    <w:basedOn w:val="Numatytasispastraiposriftas"/>
    <w:semiHidden/>
  </w:style>
  <w:style w:type="paragraph" w:styleId="Pagrindiniotekstotrauka">
    <w:name w:val="Body Text Indent"/>
    <w:basedOn w:val="prastasis"/>
    <w:semiHidden/>
    <w:pPr>
      <w:tabs>
        <w:tab w:val="left" w:pos="5516"/>
      </w:tabs>
      <w:ind w:firstLine="360"/>
    </w:pPr>
  </w:style>
  <w:style w:type="paragraph" w:styleId="Pagrindiniotekstotrauka2">
    <w:name w:val="Body Text Indent 2"/>
    <w:basedOn w:val="prastasis"/>
    <w:semiHidden/>
    <w:pPr>
      <w:spacing w:line="360" w:lineRule="auto"/>
      <w:ind w:firstLine="360"/>
      <w:jc w:val="both"/>
    </w:pPr>
  </w:style>
  <w:style w:type="paragraph" w:styleId="Pagrindinistekstas">
    <w:name w:val="Body Text"/>
    <w:basedOn w:val="prastasis"/>
    <w:link w:val="PagrindinistekstasDiagrama"/>
    <w:uiPriority w:val="99"/>
    <w:semiHidden/>
    <w:unhideWhenUsed/>
    <w:rsid w:val="00596752"/>
    <w:pPr>
      <w:spacing w:after="120"/>
    </w:pPr>
  </w:style>
  <w:style w:type="character" w:customStyle="1" w:styleId="PagrindinistekstasDiagrama">
    <w:name w:val="Pagrindinis tekstas Diagrama"/>
    <w:link w:val="Pagrindinistekstas"/>
    <w:uiPriority w:val="99"/>
    <w:semiHidden/>
    <w:rsid w:val="00596752"/>
    <w:rPr>
      <w:sz w:val="24"/>
      <w:szCs w:val="24"/>
      <w:lang w:val="lt-LT"/>
    </w:rPr>
  </w:style>
  <w:style w:type="character" w:customStyle="1" w:styleId="Antrat1Diagrama">
    <w:name w:val="Antraštė 1 Diagrama"/>
    <w:link w:val="Antrat1"/>
    <w:rsid w:val="0083001E"/>
    <w:rPr>
      <w:b/>
      <w:bCs/>
      <w:sz w:val="24"/>
      <w:szCs w:val="24"/>
      <w:lang w:val="lt-LT"/>
    </w:rPr>
  </w:style>
  <w:style w:type="table" w:styleId="Lentelstinklelis">
    <w:name w:val="Table Grid"/>
    <w:basedOn w:val="prastojilentel"/>
    <w:uiPriority w:val="39"/>
    <w:rsid w:val="00424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9207C9"/>
    <w:rPr>
      <w:sz w:val="24"/>
      <w:szCs w:val="24"/>
      <w:lang w:eastAsia="en-US"/>
    </w:rPr>
  </w:style>
  <w:style w:type="character" w:styleId="Hipersaitas">
    <w:name w:val="Hyperlink"/>
    <w:uiPriority w:val="99"/>
    <w:unhideWhenUsed/>
    <w:rsid w:val="00110934"/>
    <w:rPr>
      <w:color w:val="0563C1"/>
      <w:u w:val="single"/>
    </w:rPr>
  </w:style>
  <w:style w:type="character" w:styleId="Neapdorotaspaminjimas">
    <w:name w:val="Unresolved Mention"/>
    <w:uiPriority w:val="99"/>
    <w:semiHidden/>
    <w:unhideWhenUsed/>
    <w:rsid w:val="00110934"/>
    <w:rPr>
      <w:color w:val="605E5C"/>
      <w:shd w:val="clear" w:color="auto" w:fill="E1DFDD"/>
    </w:rPr>
  </w:style>
  <w:style w:type="character" w:styleId="Perirtashipersaitas">
    <w:name w:val="FollowedHyperlink"/>
    <w:uiPriority w:val="99"/>
    <w:semiHidden/>
    <w:unhideWhenUsed/>
    <w:rsid w:val="005A1725"/>
    <w:rPr>
      <w:color w:val="954F72"/>
      <w:u w:val="single"/>
    </w:rPr>
  </w:style>
  <w:style w:type="character" w:customStyle="1" w:styleId="PoratDiagrama">
    <w:name w:val="Poraštė Diagrama"/>
    <w:link w:val="Porat"/>
    <w:uiPriority w:val="99"/>
    <w:rsid w:val="004F172D"/>
    <w:rPr>
      <w:sz w:val="24"/>
      <w:szCs w:val="24"/>
      <w:lang w:eastAsia="en-US"/>
    </w:rPr>
  </w:style>
  <w:style w:type="character" w:customStyle="1" w:styleId="AntratsDiagrama">
    <w:name w:val="Antraštės Diagrama"/>
    <w:basedOn w:val="Numatytasispastraiposriftas"/>
    <w:link w:val="Antrats"/>
    <w:uiPriority w:val="99"/>
    <w:rsid w:val="00A161A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1410</Characters>
  <Application>Microsoft Office Word</Application>
  <DocSecurity>0</DocSecurity>
  <Lines>11</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VSI"Koagros"</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Tautvydas Burneika</cp:lastModifiedBy>
  <cp:revision>4</cp:revision>
  <cp:lastPrinted>2009-02-02T06:35:00Z</cp:lastPrinted>
  <dcterms:created xsi:type="dcterms:W3CDTF">2022-03-29T08:19:00Z</dcterms:created>
  <dcterms:modified xsi:type="dcterms:W3CDTF">2022-04-04T10:22:00Z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